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51A" w:rsidRDefault="00E7351A" w:rsidP="00631322">
      <w:pPr>
        <w:spacing w:after="0" w:line="48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139EA">
        <w:rPr>
          <w:rFonts w:ascii="Times New Roman" w:hAnsi="Times New Roman" w:cs="Times New Roman"/>
          <w:sz w:val="28"/>
          <w:szCs w:val="28"/>
        </w:rPr>
        <w:t>Таблица 1</w:t>
      </w:r>
    </w:p>
    <w:p w:rsidR="008946B9" w:rsidRPr="00D139EA" w:rsidRDefault="008946B9" w:rsidP="00631322">
      <w:pPr>
        <w:spacing w:after="0" w:line="48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946B9">
        <w:rPr>
          <w:rFonts w:ascii="Times New Roman" w:hAnsi="Times New Roman" w:cs="Times New Roman"/>
          <w:sz w:val="28"/>
          <w:szCs w:val="28"/>
        </w:rPr>
        <w:t>Table</w:t>
      </w:r>
      <w:proofErr w:type="spellEnd"/>
      <w:r w:rsidRPr="008946B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7351A" w:rsidRDefault="00E7351A" w:rsidP="008946B9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9EA">
        <w:rPr>
          <w:rFonts w:ascii="Times New Roman" w:hAnsi="Times New Roman" w:cs="Times New Roman"/>
          <w:sz w:val="28"/>
          <w:szCs w:val="28"/>
        </w:rPr>
        <w:t>Показатели спонтанной и индуцированной хемилюминесцентной  активности нейтрофильных гранулоцито</w:t>
      </w:r>
      <w:r w:rsidR="008946B9">
        <w:rPr>
          <w:rFonts w:ascii="Times New Roman" w:hAnsi="Times New Roman" w:cs="Times New Roman"/>
          <w:sz w:val="28"/>
          <w:szCs w:val="28"/>
        </w:rPr>
        <w:t>в у КРР до оперативного лечения</w:t>
      </w:r>
      <w:r w:rsidRPr="00D139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6B9" w:rsidRPr="008946B9" w:rsidRDefault="008946B9" w:rsidP="008946B9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46B9">
        <w:rPr>
          <w:rFonts w:ascii="Times New Roman" w:hAnsi="Times New Roman" w:cs="Times New Roman"/>
          <w:sz w:val="28"/>
          <w:szCs w:val="28"/>
          <w:lang w:val="en-US"/>
        </w:rPr>
        <w:t>Indicators of spontaneous and induced chemiluminescent activity of neutrophil granulocytes in colorectal cancer before surgical treatment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69"/>
        <w:gridCol w:w="916"/>
        <w:gridCol w:w="916"/>
        <w:gridCol w:w="916"/>
        <w:gridCol w:w="1362"/>
        <w:gridCol w:w="916"/>
        <w:gridCol w:w="488"/>
        <w:gridCol w:w="1064"/>
        <w:gridCol w:w="1121"/>
        <w:gridCol w:w="1420"/>
        <w:gridCol w:w="1268"/>
        <w:gridCol w:w="61"/>
        <w:gridCol w:w="132"/>
        <w:gridCol w:w="1300"/>
        <w:gridCol w:w="37"/>
      </w:tblGrid>
      <w:tr w:rsidR="00E7351A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51A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Показатели спонтанной и индуцированной хемилюминесцентной активности</w:t>
            </w:r>
          </w:p>
          <w:p w:rsidR="008946B9" w:rsidRPr="008946B9" w:rsidRDefault="008946B9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Indicators of spontaneous and induced 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chemiluminescent activity</w:t>
            </w:r>
          </w:p>
        </w:tc>
        <w:tc>
          <w:tcPr>
            <w:tcW w:w="183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Контрольная группа,</w:t>
            </w:r>
          </w:p>
          <w:p w:rsidR="00E7351A" w:rsidRPr="008946B9" w:rsidRDefault="008946B9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Control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group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351A" w:rsidRPr="008946B9">
              <w:rPr>
                <w:rFonts w:ascii="Times New Roman" w:hAnsi="Times New Roman" w:cs="Times New Roman"/>
                <w:sz w:val="28"/>
                <w:szCs w:val="28"/>
              </w:rPr>
              <w:t>N=112</w:t>
            </w:r>
          </w:p>
        </w:tc>
        <w:tc>
          <w:tcPr>
            <w:tcW w:w="227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51A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стадия</w:t>
            </w:r>
          </w:p>
          <w:p w:rsidR="008946B9" w:rsidRPr="008946B9" w:rsidRDefault="008946B9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Stage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I</w:t>
            </w:r>
          </w:p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=19</w:t>
            </w:r>
          </w:p>
        </w:tc>
        <w:tc>
          <w:tcPr>
            <w:tcW w:w="246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51A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стадия</w:t>
            </w:r>
          </w:p>
          <w:p w:rsidR="008946B9" w:rsidRPr="008946B9" w:rsidRDefault="008946B9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Stage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II</w:t>
            </w:r>
          </w:p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=25</w:t>
            </w:r>
          </w:p>
        </w:tc>
        <w:tc>
          <w:tcPr>
            <w:tcW w:w="254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51A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 стадия</w:t>
            </w:r>
          </w:p>
          <w:p w:rsidR="008946B9" w:rsidRPr="008946B9" w:rsidRDefault="008946B9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Stage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III</w:t>
            </w:r>
          </w:p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=29</w:t>
            </w:r>
          </w:p>
        </w:tc>
        <w:tc>
          <w:tcPr>
            <w:tcW w:w="276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51A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</w:p>
          <w:p w:rsidR="008946B9" w:rsidRPr="008946B9" w:rsidRDefault="008946B9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stage</w:t>
            </w:r>
            <w:proofErr w:type="spellEnd"/>
          </w:p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=26</w:t>
            </w:r>
          </w:p>
        </w:tc>
      </w:tr>
      <w:tr w:rsidR="00937A0D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25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25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75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25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25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75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25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75</w:t>
            </w:r>
          </w:p>
        </w:tc>
      </w:tr>
      <w:tr w:rsidR="00937A0D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Tmax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спонтан</w:t>
            </w:r>
            <w:r w:rsidR="008946B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c</w:t>
            </w:r>
          </w:p>
          <w:p w:rsidR="008946B9" w:rsidRPr="008946B9" w:rsidRDefault="008946B9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Tmax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spontaneous, s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</w:t>
            </w:r>
          </w:p>
        </w:tc>
        <w:tc>
          <w:tcPr>
            <w:tcW w:w="916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604-1522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699</w:t>
            </w:r>
          </w:p>
        </w:tc>
        <w:tc>
          <w:tcPr>
            <w:tcW w:w="1362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470-1140</w:t>
            </w:r>
          </w:p>
        </w:tc>
        <w:tc>
          <w:tcPr>
            <w:tcW w:w="140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1145</w:t>
            </w:r>
          </w:p>
        </w:tc>
        <w:tc>
          <w:tcPr>
            <w:tcW w:w="1064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794-1830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1239</w:t>
            </w:r>
          </w:p>
        </w:tc>
        <w:tc>
          <w:tcPr>
            <w:tcW w:w="1420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874-1651</w:t>
            </w:r>
          </w:p>
        </w:tc>
        <w:tc>
          <w:tcPr>
            <w:tcW w:w="1461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1163</w:t>
            </w:r>
          </w:p>
        </w:tc>
        <w:tc>
          <w:tcPr>
            <w:tcW w:w="1300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701-1426</w:t>
            </w:r>
          </w:p>
        </w:tc>
      </w:tr>
      <w:tr w:rsidR="00E7351A" w:rsidRPr="008946B9" w:rsidTr="00631322">
        <w:trPr>
          <w:gridAfter w:val="1"/>
          <w:wAfter w:w="37" w:type="dxa"/>
          <w:trHeight w:val="70"/>
          <w:jc w:val="center"/>
        </w:trPr>
        <w:tc>
          <w:tcPr>
            <w:tcW w:w="2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4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7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</w:tr>
      <w:tr w:rsidR="00937A0D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351A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Imax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спонтанная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отн</w:t>
            </w:r>
            <w:proofErr w:type="gram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  <w:p w:rsidR="008946B9" w:rsidRPr="008946B9" w:rsidRDefault="008946B9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Imax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spontaneous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rel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units</w:t>
            </w:r>
            <w:proofErr w:type="spellEnd"/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7978</w:t>
            </w:r>
          </w:p>
        </w:tc>
        <w:tc>
          <w:tcPr>
            <w:tcW w:w="916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3148-19815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9264</w:t>
            </w:r>
          </w:p>
        </w:tc>
        <w:tc>
          <w:tcPr>
            <w:tcW w:w="1362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4726-17731</w:t>
            </w:r>
          </w:p>
        </w:tc>
        <w:tc>
          <w:tcPr>
            <w:tcW w:w="140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19688</w:t>
            </w:r>
          </w:p>
        </w:tc>
        <w:tc>
          <w:tcPr>
            <w:tcW w:w="1064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7466-34897</w:t>
            </w:r>
            <w:bookmarkStart w:id="0" w:name="_GoBack"/>
            <w:bookmarkEnd w:id="0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14305</w:t>
            </w:r>
          </w:p>
        </w:tc>
        <w:tc>
          <w:tcPr>
            <w:tcW w:w="1420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9358 - 28621</w:t>
            </w:r>
          </w:p>
        </w:tc>
        <w:tc>
          <w:tcPr>
            <w:tcW w:w="1461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26545</w:t>
            </w:r>
          </w:p>
        </w:tc>
        <w:tc>
          <w:tcPr>
            <w:tcW w:w="1300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10887-70490</w:t>
            </w:r>
          </w:p>
        </w:tc>
      </w:tr>
      <w:tr w:rsidR="00E7351A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246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276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&lt;0,05</w:t>
            </w:r>
          </w:p>
        </w:tc>
      </w:tr>
      <w:tr w:rsidR="00937A0D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351A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S спонтанная *10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отн</w:t>
            </w:r>
            <w:proofErr w:type="gram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*с</w:t>
            </w:r>
          </w:p>
          <w:p w:rsidR="008946B9" w:rsidRPr="008946B9" w:rsidRDefault="008946B9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spontaneous *</w:t>
            </w:r>
            <w:r w:rsidRPr="00050FD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107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rel. units*s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16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0,39-2,0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362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1,4-5,3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155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2,4 – 8,3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420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3,2-7,7</w:t>
            </w:r>
          </w:p>
        </w:tc>
        <w:tc>
          <w:tcPr>
            <w:tcW w:w="1461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300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3,4-11</w:t>
            </w:r>
          </w:p>
        </w:tc>
      </w:tr>
      <w:tr w:rsidR="00E7351A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&lt;0,001</w:t>
            </w:r>
          </w:p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46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&lt;0,001</w:t>
            </w:r>
          </w:p>
        </w:tc>
        <w:tc>
          <w:tcPr>
            <w:tcW w:w="276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&lt;0,001</w:t>
            </w:r>
          </w:p>
        </w:tc>
      </w:tr>
      <w:tr w:rsidR="00937A0D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351A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Tmax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индуцированная, с</w:t>
            </w:r>
          </w:p>
          <w:p w:rsidR="00050FDA" w:rsidRPr="008946B9" w:rsidRDefault="00050FD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>Tmax</w:t>
            </w:r>
            <w:proofErr w:type="spellEnd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>induced</w:t>
            </w:r>
            <w:proofErr w:type="spellEnd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>, s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  <w:tc>
          <w:tcPr>
            <w:tcW w:w="916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34-710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789</w:t>
            </w:r>
          </w:p>
        </w:tc>
        <w:tc>
          <w:tcPr>
            <w:tcW w:w="1362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627-979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1128</w:t>
            </w:r>
          </w:p>
        </w:tc>
        <w:tc>
          <w:tcPr>
            <w:tcW w:w="155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737-1320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959</w:t>
            </w:r>
          </w:p>
        </w:tc>
        <w:tc>
          <w:tcPr>
            <w:tcW w:w="1420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866-1390</w:t>
            </w:r>
          </w:p>
        </w:tc>
        <w:tc>
          <w:tcPr>
            <w:tcW w:w="1461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1300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848-1248</w:t>
            </w:r>
          </w:p>
        </w:tc>
      </w:tr>
      <w:tr w:rsidR="00E7351A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46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54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76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</w:tr>
      <w:tr w:rsidR="00937A0D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351A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Imax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индуцированная</w:t>
            </w:r>
            <w:r w:rsidR="00050F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50FDA">
              <w:rPr>
                <w:rFonts w:ascii="Times New Roman" w:hAnsi="Times New Roman" w:cs="Times New Roman"/>
                <w:sz w:val="28"/>
                <w:szCs w:val="28"/>
              </w:rPr>
              <w:t>отн</w:t>
            </w:r>
            <w:proofErr w:type="spellEnd"/>
            <w:r w:rsidR="00050FDA">
              <w:rPr>
                <w:rFonts w:ascii="Times New Roman" w:hAnsi="Times New Roman" w:cs="Times New Roman"/>
                <w:sz w:val="28"/>
                <w:szCs w:val="28"/>
              </w:rPr>
              <w:t>. ед.</w:t>
            </w:r>
          </w:p>
          <w:p w:rsidR="00050FDA" w:rsidRPr="008946B9" w:rsidRDefault="00050FD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>Imax</w:t>
            </w:r>
            <w:proofErr w:type="spellEnd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>induced</w:t>
            </w:r>
            <w:proofErr w:type="spellEnd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>rel</w:t>
            </w:r>
            <w:proofErr w:type="spellEnd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>units</w:t>
            </w:r>
            <w:proofErr w:type="spellEnd"/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16864</w:t>
            </w:r>
          </w:p>
        </w:tc>
        <w:tc>
          <w:tcPr>
            <w:tcW w:w="916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6940-32097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46852</w:t>
            </w:r>
          </w:p>
        </w:tc>
        <w:tc>
          <w:tcPr>
            <w:tcW w:w="1362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22521-93266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57020</w:t>
            </w:r>
          </w:p>
        </w:tc>
        <w:tc>
          <w:tcPr>
            <w:tcW w:w="155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29244-78654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49841</w:t>
            </w:r>
          </w:p>
        </w:tc>
        <w:tc>
          <w:tcPr>
            <w:tcW w:w="1420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050FDA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31207-</w:t>
            </w:r>
            <w:r w:rsidRPr="00050FDA">
              <w:rPr>
                <w:rFonts w:ascii="Times New Roman" w:hAnsi="Times New Roman" w:cs="Times New Roman"/>
                <w:sz w:val="28"/>
                <w:szCs w:val="28"/>
              </w:rPr>
              <w:t>91785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100864</w:t>
            </w:r>
          </w:p>
        </w:tc>
        <w:tc>
          <w:tcPr>
            <w:tcW w:w="1493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43341-206296</w:t>
            </w:r>
          </w:p>
        </w:tc>
      </w:tr>
      <w:tr w:rsidR="00E7351A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46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 xml:space="preserve"> &lt;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&lt;0,001</w:t>
            </w:r>
          </w:p>
        </w:tc>
        <w:tc>
          <w:tcPr>
            <w:tcW w:w="276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&lt;0,001</w:t>
            </w:r>
          </w:p>
        </w:tc>
      </w:tr>
      <w:tr w:rsidR="00937A0D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351A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S индуцированная*10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отн</w:t>
            </w:r>
            <w:proofErr w:type="gram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*с</w:t>
            </w:r>
          </w:p>
          <w:p w:rsidR="00050FDA" w:rsidRPr="00050FDA" w:rsidRDefault="00050FD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0F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induced*107, rel. units*s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1,68</w:t>
            </w:r>
          </w:p>
        </w:tc>
        <w:tc>
          <w:tcPr>
            <w:tcW w:w="916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0,61-3,53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13,1</w:t>
            </w:r>
          </w:p>
        </w:tc>
        <w:tc>
          <w:tcPr>
            <w:tcW w:w="1362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6,2-29,1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55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6,9-26,0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  <w:tc>
          <w:tcPr>
            <w:tcW w:w="1420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11,1-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93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13,0 -50,1</w:t>
            </w:r>
          </w:p>
        </w:tc>
      </w:tr>
      <w:tr w:rsidR="00E7351A" w:rsidRPr="008946B9" w:rsidTr="00631322">
        <w:trPr>
          <w:gridAfter w:val="1"/>
          <w:wAfter w:w="37" w:type="dxa"/>
          <w:jc w:val="center"/>
        </w:trPr>
        <w:tc>
          <w:tcPr>
            <w:tcW w:w="28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46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54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&lt;0,001</w:t>
            </w:r>
          </w:p>
        </w:tc>
        <w:tc>
          <w:tcPr>
            <w:tcW w:w="276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&lt;0,001</w:t>
            </w:r>
          </w:p>
        </w:tc>
      </w:tr>
      <w:tr w:rsidR="00E7351A" w:rsidRPr="008946B9" w:rsidTr="00631322">
        <w:trPr>
          <w:jc w:val="center"/>
        </w:trPr>
        <w:tc>
          <w:tcPr>
            <w:tcW w:w="28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351A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Индекс активации</w:t>
            </w:r>
          </w:p>
          <w:p w:rsidR="00050FDA" w:rsidRPr="008946B9" w:rsidRDefault="00050FD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>Activation</w:t>
            </w:r>
            <w:proofErr w:type="spellEnd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FDA">
              <w:rPr>
                <w:rFonts w:ascii="Times New Roman" w:hAnsi="Times New Roman" w:cs="Times New Roman"/>
                <w:sz w:val="28"/>
                <w:szCs w:val="28"/>
              </w:rPr>
              <w:t>Index</w:t>
            </w:r>
            <w:proofErr w:type="spellEnd"/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1,63</w:t>
            </w:r>
          </w:p>
        </w:tc>
        <w:tc>
          <w:tcPr>
            <w:tcW w:w="916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1,3 - 2,3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362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2,0-5,3,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3,34</w:t>
            </w:r>
          </w:p>
        </w:tc>
        <w:tc>
          <w:tcPr>
            <w:tcW w:w="155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2,2-5,3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420" w:type="dxa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2,1-5,3</w:t>
            </w:r>
          </w:p>
        </w:tc>
        <w:tc>
          <w:tcPr>
            <w:tcW w:w="1329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46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2,7-6,0</w:t>
            </w:r>
          </w:p>
        </w:tc>
      </w:tr>
      <w:tr w:rsidR="00E7351A" w:rsidRPr="008946B9" w:rsidTr="00631322">
        <w:trPr>
          <w:gridAfter w:val="1"/>
          <w:wAfter w:w="37" w:type="dxa"/>
          <w:trHeight w:val="457"/>
          <w:jc w:val="center"/>
        </w:trPr>
        <w:tc>
          <w:tcPr>
            <w:tcW w:w="2869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2468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  <w:tc>
          <w:tcPr>
            <w:tcW w:w="2541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&lt;0,001</w:t>
            </w:r>
          </w:p>
        </w:tc>
        <w:tc>
          <w:tcPr>
            <w:tcW w:w="2761" w:type="dxa"/>
            <w:gridSpan w:val="4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7351A" w:rsidRPr="008946B9" w:rsidRDefault="00E7351A" w:rsidP="0063132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46B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8946B9">
              <w:rPr>
                <w:rFonts w:ascii="Times New Roman" w:hAnsi="Times New Roman" w:cs="Times New Roman"/>
                <w:sz w:val="28"/>
                <w:szCs w:val="28"/>
              </w:rPr>
              <w:t xml:space="preserve"> &lt;0,001</w:t>
            </w:r>
          </w:p>
        </w:tc>
      </w:tr>
    </w:tbl>
    <w:p w:rsidR="00E7351A" w:rsidRDefault="00E7351A" w:rsidP="00937A0D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Примечания:</w:t>
      </w:r>
    </w:p>
    <w:p w:rsidR="00E7351A" w:rsidRPr="00D139EA" w:rsidRDefault="00E7351A" w:rsidP="00937A0D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9EA">
        <w:rPr>
          <w:rFonts w:ascii="Times New Roman" w:hAnsi="Times New Roman" w:cs="Times New Roman"/>
          <w:sz w:val="28"/>
          <w:szCs w:val="28"/>
        </w:rPr>
        <w:t>р</w:t>
      </w:r>
      <w:r w:rsidRPr="00D139EA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D139EA">
        <w:rPr>
          <w:rFonts w:ascii="Times New Roman" w:hAnsi="Times New Roman" w:cs="Times New Roman"/>
          <w:sz w:val="28"/>
          <w:szCs w:val="28"/>
          <w:vertAlign w:val="subscript"/>
        </w:rPr>
        <w:t>-</w:t>
      </w:r>
      <w:r w:rsidRPr="00D139EA">
        <w:rPr>
          <w:rFonts w:ascii="Times New Roman" w:hAnsi="Times New Roman" w:cs="Times New Roman"/>
          <w:sz w:val="28"/>
          <w:szCs w:val="28"/>
        </w:rPr>
        <w:t>достоверность различий относительно группы контроля</w:t>
      </w:r>
    </w:p>
    <w:p w:rsidR="00E7351A" w:rsidRDefault="00E7351A" w:rsidP="00937A0D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9EA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D139E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D139EA">
        <w:rPr>
          <w:rFonts w:ascii="Times New Roman" w:hAnsi="Times New Roman" w:cs="Times New Roman"/>
          <w:sz w:val="28"/>
          <w:szCs w:val="28"/>
          <w:vertAlign w:val="subscript"/>
        </w:rPr>
        <w:t>-</w:t>
      </w:r>
      <w:r w:rsidRPr="00D139EA">
        <w:rPr>
          <w:rFonts w:ascii="Times New Roman" w:hAnsi="Times New Roman" w:cs="Times New Roman"/>
          <w:sz w:val="28"/>
          <w:szCs w:val="28"/>
        </w:rPr>
        <w:t xml:space="preserve"> достоверность различий относительно группы IV стадии</w:t>
      </w:r>
    </w:p>
    <w:p w:rsidR="00050FDA" w:rsidRPr="00050FDA" w:rsidRDefault="00050FDA" w:rsidP="00050FDA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50FDA">
        <w:rPr>
          <w:rFonts w:ascii="Times New Roman" w:hAnsi="Times New Roman" w:cs="Times New Roman"/>
          <w:sz w:val="28"/>
          <w:szCs w:val="28"/>
          <w:lang w:val="en-US"/>
        </w:rPr>
        <w:t>Notes:</w:t>
      </w:r>
    </w:p>
    <w:p w:rsidR="00050FDA" w:rsidRPr="00050FDA" w:rsidRDefault="00050FDA" w:rsidP="00050FDA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050FDA">
        <w:rPr>
          <w:rFonts w:ascii="Times New Roman" w:hAnsi="Times New Roman" w:cs="Times New Roman"/>
          <w:sz w:val="28"/>
          <w:szCs w:val="28"/>
          <w:lang w:val="en-US"/>
        </w:rPr>
        <w:t>pk</w:t>
      </w:r>
      <w:proofErr w:type="spellEnd"/>
      <w:r w:rsidRPr="00050FDA">
        <w:rPr>
          <w:rFonts w:ascii="Times New Roman" w:hAnsi="Times New Roman" w:cs="Times New Roman"/>
          <w:sz w:val="28"/>
          <w:szCs w:val="28"/>
          <w:lang w:val="en-US"/>
        </w:rPr>
        <w:t>-reliability</w:t>
      </w:r>
      <w:proofErr w:type="gramEnd"/>
      <w:r w:rsidRPr="00050FDA">
        <w:rPr>
          <w:rFonts w:ascii="Times New Roman" w:hAnsi="Times New Roman" w:cs="Times New Roman"/>
          <w:sz w:val="28"/>
          <w:szCs w:val="28"/>
          <w:lang w:val="en-US"/>
        </w:rPr>
        <w:t xml:space="preserve"> of differences relative to the control group</w:t>
      </w:r>
    </w:p>
    <w:p w:rsidR="00050FDA" w:rsidRPr="00050FDA" w:rsidRDefault="00050FDA" w:rsidP="00050FDA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50FDA">
        <w:rPr>
          <w:rFonts w:ascii="Times New Roman" w:hAnsi="Times New Roman" w:cs="Times New Roman"/>
          <w:sz w:val="28"/>
          <w:szCs w:val="28"/>
          <w:lang w:val="en-US"/>
        </w:rPr>
        <w:t>p4-reliability</w:t>
      </w:r>
      <w:proofErr w:type="gramEnd"/>
      <w:r w:rsidRPr="00050FDA">
        <w:rPr>
          <w:rFonts w:ascii="Times New Roman" w:hAnsi="Times New Roman" w:cs="Times New Roman"/>
          <w:sz w:val="28"/>
          <w:szCs w:val="28"/>
          <w:lang w:val="en-US"/>
        </w:rPr>
        <w:t xml:space="preserve"> of differences relative to the stage IV group</w:t>
      </w:r>
    </w:p>
    <w:p w:rsidR="00050FDA" w:rsidRPr="00050FDA" w:rsidRDefault="00050FDA" w:rsidP="00937A0D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050FDA" w:rsidRPr="00050FDA" w:rsidSect="00E7351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E00E0" w:rsidRPr="00050FDA" w:rsidRDefault="00DE00E0">
      <w:pPr>
        <w:rPr>
          <w:lang w:val="en-US"/>
        </w:rPr>
      </w:pPr>
    </w:p>
    <w:sectPr w:rsidR="00DE00E0" w:rsidRPr="00050FDA" w:rsidSect="00E735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1A"/>
    <w:rsid w:val="00050FDA"/>
    <w:rsid w:val="000612F5"/>
    <w:rsid w:val="001647DC"/>
    <w:rsid w:val="00631322"/>
    <w:rsid w:val="00792B2C"/>
    <w:rsid w:val="008946B9"/>
    <w:rsid w:val="00937A0D"/>
    <w:rsid w:val="00DE00E0"/>
    <w:rsid w:val="00E7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2025-03-14T04:09:00Z</dcterms:created>
  <dcterms:modified xsi:type="dcterms:W3CDTF">2025-03-17T03:57:00Z</dcterms:modified>
</cp:coreProperties>
</file>